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4AF6" w:rsidRDefault="00A74AF6"/>
    <w:p w14:paraId="00000002" w14:textId="77777777" w:rsidR="00A74AF6" w:rsidRPr="00A90622" w:rsidRDefault="00A74AF6">
      <w:pPr>
        <w:rPr>
          <w:rFonts w:ascii="Myriad Pro" w:hAnsi="Myriad Pro"/>
        </w:rPr>
      </w:pPr>
    </w:p>
    <w:p w14:paraId="00000004" w14:textId="635D6B8D" w:rsidR="00A74AF6" w:rsidRPr="00A90622" w:rsidRDefault="00A90622" w:rsidP="00A90622">
      <w:pPr>
        <w:spacing w:line="360" w:lineRule="auto"/>
        <w:jc w:val="center"/>
        <w:rPr>
          <w:rFonts w:ascii="Myriad Pro" w:hAnsi="Myriad Pro"/>
          <w:b/>
          <w:sz w:val="28"/>
          <w:szCs w:val="28"/>
        </w:rPr>
      </w:pPr>
      <w:r w:rsidRPr="00A90622">
        <w:rPr>
          <w:rFonts w:ascii="Myriad Pro" w:hAnsi="Myriad Pro"/>
          <w:b/>
          <w:sz w:val="28"/>
          <w:szCs w:val="28"/>
        </w:rPr>
        <w:t>ACTA  A_202X_0X</w:t>
      </w:r>
    </w:p>
    <w:p w14:paraId="00000005" w14:textId="367B50AD" w:rsidR="00A74AF6" w:rsidRPr="00A90622" w:rsidRDefault="00A90622" w:rsidP="00A90622">
      <w:pPr>
        <w:spacing w:line="360" w:lineRule="auto"/>
        <w:jc w:val="center"/>
        <w:rPr>
          <w:rFonts w:ascii="Myriad Pro" w:hAnsi="Myriad Pro"/>
          <w:b/>
          <w:color w:val="073763"/>
          <w:sz w:val="32"/>
          <w:szCs w:val="32"/>
        </w:rPr>
      </w:pPr>
      <w:r w:rsidRPr="00A90622">
        <w:rPr>
          <w:rFonts w:ascii="Myriad Pro" w:hAnsi="Myriad Pro"/>
          <w:b/>
          <w:color w:val="073763"/>
          <w:sz w:val="32"/>
          <w:szCs w:val="32"/>
        </w:rPr>
        <w:t>RELATIVA AL PLENO ORDINARIO/EXTRAORDINARIO DEL [DÍA] DE [MES] DE [AÑO]</w:t>
      </w:r>
    </w:p>
    <w:p w14:paraId="00000007" w14:textId="77777777" w:rsidR="00A74AF6" w:rsidRPr="00A90622" w:rsidRDefault="00A74AF6">
      <w:pPr>
        <w:jc w:val="both"/>
        <w:rPr>
          <w:rFonts w:ascii="Myriad Pro" w:hAnsi="Myriad Pro"/>
          <w:b/>
          <w:color w:val="073763"/>
          <w:sz w:val="24"/>
          <w:szCs w:val="24"/>
        </w:rPr>
      </w:pPr>
    </w:p>
    <w:p w14:paraId="00000008" w14:textId="26AC951B" w:rsidR="00A74AF6" w:rsidRPr="00A90622" w:rsidRDefault="00A90622">
      <w:pPr>
        <w:jc w:val="both"/>
        <w:rPr>
          <w:rFonts w:ascii="Myriad Pro" w:hAnsi="Myriad Pro"/>
        </w:rPr>
      </w:pPr>
      <w:r w:rsidRPr="00A90622">
        <w:rPr>
          <w:rFonts w:ascii="Myriad Pro" w:hAnsi="Myriad Pro"/>
        </w:rPr>
        <w:t xml:space="preserve">El [día] de [mes] de [año], iniciándose en [primera o segunda convocatoria]  tuvo lugar el [primer, segundo…] pleno [ordinario o extraordinario] del </w:t>
      </w:r>
      <w:r>
        <w:rPr>
          <w:rFonts w:ascii="Myriad Pro" w:hAnsi="Myriad Pro"/>
        </w:rPr>
        <w:t xml:space="preserve">curso académico </w:t>
      </w:r>
      <w:r w:rsidRPr="00A90622">
        <w:rPr>
          <w:rFonts w:ascii="Myriad Pro" w:hAnsi="Myriad Pro"/>
        </w:rPr>
        <w:t>[</w:t>
      </w:r>
      <w:r>
        <w:rPr>
          <w:rFonts w:ascii="Myriad Pro" w:hAnsi="Myriad Pro"/>
        </w:rPr>
        <w:t>202X-202X</w:t>
      </w:r>
      <w:r w:rsidRPr="00A90622">
        <w:rPr>
          <w:rFonts w:ascii="Myriad Pro" w:hAnsi="Myriad Pro"/>
        </w:rPr>
        <w:t>]</w:t>
      </w:r>
      <w:r w:rsidRPr="00A90622">
        <w:rPr>
          <w:rFonts w:ascii="Myriad Pro" w:hAnsi="Myriad Pro"/>
        </w:rPr>
        <w:t xml:space="preserve">. </w:t>
      </w:r>
    </w:p>
    <w:p w14:paraId="00000009" w14:textId="77777777" w:rsidR="00A74AF6" w:rsidRPr="00A90622" w:rsidRDefault="00A74AF6">
      <w:pPr>
        <w:jc w:val="both"/>
        <w:rPr>
          <w:rFonts w:ascii="Myriad Pro" w:hAnsi="Myriad Pro"/>
        </w:rPr>
      </w:pPr>
    </w:p>
    <w:p w14:paraId="0000000A" w14:textId="77777777" w:rsidR="00A74AF6" w:rsidRPr="00A90622" w:rsidRDefault="00A90622">
      <w:pPr>
        <w:jc w:val="both"/>
        <w:rPr>
          <w:rFonts w:ascii="Myriad Pro" w:hAnsi="Myriad Pro"/>
          <w:b/>
          <w:u w:val="single"/>
        </w:rPr>
      </w:pPr>
      <w:r w:rsidRPr="00A90622">
        <w:rPr>
          <w:rFonts w:ascii="Myriad Pro" w:hAnsi="Myriad Pro"/>
          <w:b/>
          <w:u w:val="single"/>
        </w:rPr>
        <w:t>Asistentes:</w:t>
      </w:r>
    </w:p>
    <w:p w14:paraId="0000000B" w14:textId="77777777" w:rsidR="00A74AF6" w:rsidRPr="00A90622" w:rsidRDefault="00A74AF6">
      <w:pPr>
        <w:jc w:val="both"/>
        <w:rPr>
          <w:rFonts w:ascii="Myriad Pro" w:hAnsi="Myriad Pro"/>
          <w:b/>
          <w:u w:val="single"/>
        </w:rPr>
      </w:pPr>
    </w:p>
    <w:p w14:paraId="0000000C" w14:textId="77777777" w:rsidR="00A74AF6" w:rsidRPr="00A90622" w:rsidRDefault="00A90622">
      <w:pPr>
        <w:jc w:val="both"/>
        <w:rPr>
          <w:rFonts w:ascii="Myriad Pro" w:hAnsi="Myriad Pro"/>
        </w:rPr>
      </w:pPr>
      <w:r w:rsidRPr="00A90622">
        <w:rPr>
          <w:rFonts w:ascii="Myriad Pro" w:hAnsi="Myriad Pro"/>
        </w:rPr>
        <w:t>[Se incluyen tanto los asistentes al pleno, como aquellos que excusaron asistencia.]</w:t>
      </w:r>
    </w:p>
    <w:p w14:paraId="0000000D" w14:textId="77777777" w:rsidR="00A74AF6" w:rsidRPr="00A90622" w:rsidRDefault="00A74AF6">
      <w:pPr>
        <w:jc w:val="both"/>
        <w:rPr>
          <w:rFonts w:ascii="Myriad Pro" w:hAnsi="Myriad Pro"/>
        </w:rPr>
      </w:pPr>
    </w:p>
    <w:p w14:paraId="0000000E" w14:textId="77777777" w:rsidR="00A74AF6" w:rsidRPr="00A90622" w:rsidRDefault="00A74AF6">
      <w:pPr>
        <w:jc w:val="both"/>
        <w:rPr>
          <w:rFonts w:ascii="Myriad Pro" w:hAnsi="Myriad Pro"/>
        </w:rPr>
      </w:pPr>
    </w:p>
    <w:p w14:paraId="0000000F" w14:textId="16EB23AA" w:rsidR="00A74AF6" w:rsidRPr="00A90622" w:rsidRDefault="00A90622">
      <w:pPr>
        <w:jc w:val="both"/>
        <w:rPr>
          <w:rFonts w:ascii="Myriad Pro" w:hAnsi="Myriad Pro"/>
          <w:b/>
          <w:u w:val="single"/>
        </w:rPr>
      </w:pPr>
      <w:r w:rsidRPr="00A90622">
        <w:rPr>
          <w:rFonts w:ascii="Myriad Pro" w:hAnsi="Myriad Pro"/>
          <w:b/>
          <w:u w:val="single"/>
        </w:rPr>
        <w:t>Componen, en ese momento, la Comisión Permanente</w:t>
      </w:r>
      <w:r>
        <w:rPr>
          <w:rFonts w:ascii="Myriad Pro" w:hAnsi="Myriad Pro"/>
          <w:b/>
          <w:u w:val="single"/>
        </w:rPr>
        <w:t>/Equipo de la Delegación/Directiva:</w:t>
      </w:r>
    </w:p>
    <w:p w14:paraId="00000010" w14:textId="77777777" w:rsidR="00A74AF6" w:rsidRPr="00A90622" w:rsidRDefault="00A74AF6">
      <w:pPr>
        <w:jc w:val="both"/>
        <w:rPr>
          <w:rFonts w:ascii="Myriad Pro" w:hAnsi="Myriad Pro"/>
        </w:rPr>
      </w:pPr>
    </w:p>
    <w:p w14:paraId="00000011" w14:textId="77777777" w:rsidR="00A74AF6" w:rsidRPr="00A90622" w:rsidRDefault="00A90622">
      <w:pPr>
        <w:jc w:val="both"/>
        <w:rPr>
          <w:rFonts w:ascii="Myriad Pro" w:hAnsi="Myriad Pro"/>
        </w:rPr>
      </w:pPr>
      <w:r w:rsidRPr="00A90622">
        <w:rPr>
          <w:rFonts w:ascii="Myriad Pro" w:hAnsi="Myriad Pro"/>
        </w:rPr>
        <w:t>[Se detallan las personas que forman la comisión permanente así como los cargos que ostentan cada una de ellas.]</w:t>
      </w:r>
    </w:p>
    <w:p w14:paraId="00000012" w14:textId="77777777" w:rsidR="00A74AF6" w:rsidRPr="00A90622" w:rsidRDefault="00A74AF6">
      <w:pPr>
        <w:jc w:val="both"/>
        <w:rPr>
          <w:rFonts w:ascii="Myriad Pro" w:hAnsi="Myriad Pro"/>
        </w:rPr>
      </w:pPr>
    </w:p>
    <w:p w14:paraId="00000013" w14:textId="77777777" w:rsidR="00A74AF6" w:rsidRPr="00A90622" w:rsidRDefault="00A74AF6">
      <w:pPr>
        <w:jc w:val="both"/>
        <w:rPr>
          <w:rFonts w:ascii="Myriad Pro" w:hAnsi="Myriad Pro"/>
          <w:b/>
          <w:u w:val="single"/>
        </w:rPr>
      </w:pPr>
    </w:p>
    <w:p w14:paraId="00000014" w14:textId="77777777" w:rsidR="00A74AF6" w:rsidRPr="00A90622" w:rsidRDefault="00A74AF6">
      <w:pPr>
        <w:jc w:val="both"/>
        <w:rPr>
          <w:rFonts w:ascii="Myriad Pro" w:hAnsi="Myriad Pro"/>
          <w:b/>
          <w:u w:val="single"/>
        </w:rPr>
      </w:pPr>
    </w:p>
    <w:p w14:paraId="00000015" w14:textId="77777777" w:rsidR="00A74AF6" w:rsidRPr="00A90622" w:rsidRDefault="00A90622">
      <w:pPr>
        <w:jc w:val="both"/>
        <w:rPr>
          <w:rFonts w:ascii="Myriad Pro" w:hAnsi="Myriad Pro"/>
        </w:rPr>
      </w:pPr>
      <w:r w:rsidRPr="00A90622">
        <w:rPr>
          <w:rFonts w:ascii="Myriad Pro" w:hAnsi="Myriad Pro"/>
        </w:rPr>
        <w:t>Se han tratado los siguientes puntos del Orden del Día:</w:t>
      </w:r>
    </w:p>
    <w:p w14:paraId="00000016" w14:textId="77777777" w:rsidR="00A74AF6" w:rsidRPr="00A90622" w:rsidRDefault="00A74AF6">
      <w:pPr>
        <w:jc w:val="both"/>
        <w:rPr>
          <w:rFonts w:ascii="Myriad Pro" w:hAnsi="Myriad Pro"/>
        </w:rPr>
      </w:pPr>
    </w:p>
    <w:p w14:paraId="00000017" w14:textId="77777777" w:rsidR="00A74AF6" w:rsidRPr="00A90622" w:rsidRDefault="00A90622">
      <w:pPr>
        <w:jc w:val="both"/>
        <w:rPr>
          <w:rFonts w:ascii="Myriad Pro" w:hAnsi="Myriad Pro"/>
        </w:rPr>
      </w:pPr>
      <w:r w:rsidRPr="00A90622">
        <w:rPr>
          <w:rFonts w:ascii="Myriad Pro" w:hAnsi="Myriad Pro"/>
        </w:rPr>
        <w:t>[Se exponen cada uno de los puntos del orden del día con una sucinta explicación del acuerdo final, su forma de adopción (unanimidad, asentimiento, mayoría absoluta, mayoría simple…) y, en su caso, el debate sustanciado.</w:t>
      </w:r>
    </w:p>
    <w:p w14:paraId="00000018" w14:textId="77777777" w:rsidR="00A74AF6" w:rsidRPr="00A90622" w:rsidRDefault="00A74AF6">
      <w:pPr>
        <w:jc w:val="both"/>
        <w:rPr>
          <w:rFonts w:ascii="Myriad Pro" w:hAnsi="Myriad Pro"/>
        </w:rPr>
      </w:pPr>
    </w:p>
    <w:p w14:paraId="00000019" w14:textId="77777777" w:rsidR="00A74AF6" w:rsidRPr="00A90622" w:rsidRDefault="00A90622">
      <w:pPr>
        <w:jc w:val="both"/>
        <w:rPr>
          <w:rFonts w:ascii="Myriad Pro" w:hAnsi="Myriad Pro"/>
        </w:rPr>
      </w:pPr>
      <w:r w:rsidRPr="00A90622">
        <w:rPr>
          <w:rFonts w:ascii="Myriad Pro" w:hAnsi="Myriad Pro"/>
        </w:rPr>
        <w:t>A continuación detallamos los apartados que, como norma general, siempre deben constar.]</w:t>
      </w:r>
    </w:p>
    <w:p w14:paraId="0000001A" w14:textId="77777777" w:rsidR="00A74AF6" w:rsidRPr="00A90622" w:rsidRDefault="00A74AF6">
      <w:pPr>
        <w:jc w:val="both"/>
        <w:rPr>
          <w:rFonts w:ascii="Myriad Pro" w:hAnsi="Myriad Pro"/>
        </w:rPr>
      </w:pPr>
    </w:p>
    <w:p w14:paraId="0000001B" w14:textId="77777777" w:rsidR="00A74AF6" w:rsidRPr="00A90622" w:rsidRDefault="00A90622">
      <w:pPr>
        <w:numPr>
          <w:ilvl w:val="0"/>
          <w:numId w:val="1"/>
        </w:numPr>
        <w:jc w:val="both"/>
        <w:rPr>
          <w:rFonts w:ascii="Myriad Pro" w:hAnsi="Myriad Pro"/>
          <w:b/>
        </w:rPr>
      </w:pPr>
      <w:r w:rsidRPr="00A90622">
        <w:rPr>
          <w:rFonts w:ascii="Myriad Pro" w:hAnsi="Myriad Pro"/>
          <w:b/>
          <w:u w:val="single"/>
        </w:rPr>
        <w:t>Aprobación, si procede, de actas anteriores.</w:t>
      </w:r>
    </w:p>
    <w:p w14:paraId="0000001C" w14:textId="77777777" w:rsidR="00A74AF6" w:rsidRPr="00A90622" w:rsidRDefault="00A90622">
      <w:pPr>
        <w:numPr>
          <w:ilvl w:val="0"/>
          <w:numId w:val="1"/>
        </w:numPr>
        <w:jc w:val="both"/>
        <w:rPr>
          <w:rFonts w:ascii="Myriad Pro" w:hAnsi="Myriad Pro"/>
          <w:b/>
        </w:rPr>
      </w:pPr>
      <w:r w:rsidRPr="00A90622">
        <w:rPr>
          <w:rFonts w:ascii="Myriad Pro" w:hAnsi="Myriad Pro"/>
          <w:b/>
          <w:u w:val="single"/>
        </w:rPr>
        <w:t xml:space="preserve">Informe de la Comisión Permanente o el Delegado de Facultad. </w:t>
      </w:r>
    </w:p>
    <w:p w14:paraId="7C7B3680" w14:textId="77777777" w:rsidR="00A90622" w:rsidRPr="00A90622" w:rsidRDefault="00A90622" w:rsidP="00A90622">
      <w:pPr>
        <w:numPr>
          <w:ilvl w:val="0"/>
          <w:numId w:val="1"/>
        </w:numPr>
        <w:jc w:val="both"/>
        <w:rPr>
          <w:rFonts w:ascii="Myriad Pro" w:hAnsi="Myriad Pro"/>
          <w:b/>
        </w:rPr>
      </w:pPr>
      <w:r w:rsidRPr="00A90622">
        <w:rPr>
          <w:rFonts w:ascii="Myriad Pro" w:hAnsi="Myriad Pro"/>
          <w:b/>
          <w:u w:val="single"/>
        </w:rPr>
        <w:t xml:space="preserve">Ruegos y preguntas. </w:t>
      </w:r>
    </w:p>
    <w:p w14:paraId="3961F17C" w14:textId="77777777" w:rsidR="00A90622" w:rsidRDefault="00A90622" w:rsidP="00A90622">
      <w:pPr>
        <w:ind w:left="720"/>
        <w:jc w:val="both"/>
        <w:rPr>
          <w:rFonts w:ascii="Myriad Pro" w:hAnsi="Myriad Pro"/>
          <w:b/>
          <w:u w:val="single"/>
        </w:rPr>
      </w:pPr>
    </w:p>
    <w:p w14:paraId="4A6534C9" w14:textId="77777777" w:rsidR="00A90622" w:rsidRDefault="00A90622" w:rsidP="00A90622">
      <w:pPr>
        <w:ind w:left="720"/>
        <w:jc w:val="both"/>
        <w:rPr>
          <w:rFonts w:ascii="Myriad Pro" w:hAnsi="Myriad Pro"/>
          <w:b/>
        </w:rPr>
      </w:pPr>
    </w:p>
    <w:p w14:paraId="76D708A9" w14:textId="6C9DCAD5" w:rsidR="00A90622" w:rsidRPr="00A90622" w:rsidRDefault="00A90622" w:rsidP="00A90622">
      <w:pPr>
        <w:jc w:val="both"/>
        <w:rPr>
          <w:rFonts w:ascii="Myriad Pro" w:hAnsi="Myriad Pro"/>
          <w:b/>
        </w:rPr>
      </w:pPr>
      <w:r w:rsidRPr="00A90622">
        <w:rPr>
          <w:rFonts w:ascii="Myriad Pro" w:hAnsi="Myriad Pro"/>
        </w:rPr>
        <w:t>[Firma]</w:t>
      </w:r>
    </w:p>
    <w:p w14:paraId="327420EC" w14:textId="67F610CE" w:rsidR="00A90622" w:rsidRDefault="00A90622" w:rsidP="00A90622">
      <w:pPr>
        <w:jc w:val="both"/>
        <w:rPr>
          <w:rFonts w:ascii="Myriad Pro" w:hAnsi="Myriad Pro"/>
        </w:rPr>
      </w:pPr>
      <w:r w:rsidRPr="00A90622">
        <w:rPr>
          <w:rFonts w:ascii="Myriad Pro" w:hAnsi="Myriad Pro"/>
        </w:rPr>
        <w:t xml:space="preserve">[Nombre del/la </w:t>
      </w:r>
      <w:r>
        <w:rPr>
          <w:rFonts w:ascii="Myriad Pro" w:hAnsi="Myriad Pro"/>
        </w:rPr>
        <w:t>secretario/a</w:t>
      </w:r>
      <w:r w:rsidRPr="00A90622">
        <w:rPr>
          <w:rFonts w:ascii="Myriad Pro" w:hAnsi="Myriad Pro"/>
        </w:rPr>
        <w:t>]</w:t>
      </w:r>
    </w:p>
    <w:p w14:paraId="332CD192" w14:textId="180EF71D" w:rsidR="00A90622" w:rsidRPr="00A90622" w:rsidRDefault="00A90622" w:rsidP="00A90622">
      <w:pPr>
        <w:jc w:val="both"/>
        <w:rPr>
          <w:rFonts w:ascii="Myriad Pro" w:hAnsi="Myriad Pro"/>
        </w:rPr>
      </w:pPr>
      <w:r w:rsidRPr="00A90622">
        <w:rPr>
          <w:rFonts w:ascii="Myriad Pro" w:hAnsi="Myriad Pro"/>
        </w:rPr>
        <w:t>[</w:t>
      </w:r>
      <w:r>
        <w:rPr>
          <w:rFonts w:ascii="Myriad Pro" w:hAnsi="Myriad Pro"/>
        </w:rPr>
        <w:t>Secretario/a de la Delegación de centro</w:t>
      </w:r>
      <w:r w:rsidRPr="00A90622">
        <w:rPr>
          <w:rFonts w:ascii="Myriad Pro" w:hAnsi="Myriad Pro"/>
        </w:rPr>
        <w:t>]</w:t>
      </w:r>
    </w:p>
    <w:p w14:paraId="0000001E" w14:textId="77777777" w:rsidR="00A74AF6" w:rsidRPr="00A90622" w:rsidRDefault="00A74AF6">
      <w:pPr>
        <w:jc w:val="both"/>
        <w:rPr>
          <w:rFonts w:ascii="Myriad Pro" w:hAnsi="Myriad Pro"/>
          <w:b/>
          <w:u w:val="single"/>
        </w:rPr>
      </w:pPr>
    </w:p>
    <w:p w14:paraId="0000001F" w14:textId="77777777" w:rsidR="00A74AF6" w:rsidRDefault="00A74AF6">
      <w:pPr>
        <w:jc w:val="both"/>
        <w:rPr>
          <w:rFonts w:ascii="Myriad Pro" w:hAnsi="Myriad Pro"/>
        </w:rPr>
      </w:pPr>
    </w:p>
    <w:p w14:paraId="316C4C67" w14:textId="77777777" w:rsidR="00A90622" w:rsidRDefault="00A90622">
      <w:pPr>
        <w:jc w:val="both"/>
        <w:rPr>
          <w:rFonts w:ascii="Myriad Pro" w:hAnsi="Myriad Pro"/>
        </w:rPr>
      </w:pPr>
    </w:p>
    <w:p w14:paraId="18B69BEF" w14:textId="77777777" w:rsidR="00A90622" w:rsidRDefault="00A90622">
      <w:pPr>
        <w:jc w:val="both"/>
        <w:rPr>
          <w:rFonts w:ascii="Myriad Pro" w:hAnsi="Myriad Pro"/>
        </w:rPr>
      </w:pPr>
    </w:p>
    <w:p w14:paraId="0D89325A" w14:textId="77777777" w:rsidR="00A90622" w:rsidRPr="00A90622" w:rsidRDefault="00A90622">
      <w:pPr>
        <w:jc w:val="both"/>
        <w:rPr>
          <w:rFonts w:ascii="Myriad Pro" w:hAnsi="Myriad Pro"/>
        </w:rPr>
      </w:pPr>
    </w:p>
    <w:p w14:paraId="00000020" w14:textId="77777777" w:rsidR="00A74AF6" w:rsidRPr="00A90622" w:rsidRDefault="00A90622">
      <w:pPr>
        <w:jc w:val="both"/>
        <w:rPr>
          <w:rFonts w:ascii="Myriad Pro" w:hAnsi="Myriad Pro"/>
          <w:i/>
        </w:rPr>
      </w:pPr>
      <w:r w:rsidRPr="00A90622">
        <w:rPr>
          <w:rFonts w:ascii="Myriad Pro" w:hAnsi="Myriad Pro"/>
          <w:i/>
        </w:rPr>
        <w:lastRenderedPageBreak/>
        <w:t xml:space="preserve">Cómo se regulan las actas en el Reglamento del Consejo de Estudiantes: </w:t>
      </w:r>
    </w:p>
    <w:p w14:paraId="00000021" w14:textId="77777777" w:rsidR="00A74AF6" w:rsidRPr="00A90622" w:rsidRDefault="00A74AF6">
      <w:pPr>
        <w:jc w:val="both"/>
        <w:rPr>
          <w:rFonts w:ascii="Myriad Pro" w:hAnsi="Myriad Pro"/>
          <w:i/>
        </w:rPr>
      </w:pPr>
    </w:p>
    <w:p w14:paraId="00000022" w14:textId="77777777" w:rsidR="00A74AF6" w:rsidRPr="00A90622" w:rsidRDefault="00A90622">
      <w:pPr>
        <w:jc w:val="both"/>
        <w:rPr>
          <w:rFonts w:ascii="Myriad Pro" w:hAnsi="Myriad Pro"/>
          <w:b/>
          <w:i/>
        </w:rPr>
      </w:pPr>
      <w:r w:rsidRPr="00A90622">
        <w:rPr>
          <w:rFonts w:ascii="Myriad Pro" w:hAnsi="Myriad Pro"/>
          <w:b/>
          <w:i/>
        </w:rPr>
        <w:t xml:space="preserve">Artículo 10 del Reglamento del Consejo de Estudiantes de la Universidad de Zaragoza. </w:t>
      </w:r>
    </w:p>
    <w:p w14:paraId="00000023" w14:textId="77777777" w:rsidR="00A74AF6" w:rsidRPr="00A90622" w:rsidRDefault="00A74AF6">
      <w:pPr>
        <w:jc w:val="both"/>
        <w:rPr>
          <w:rFonts w:ascii="Myriad Pro" w:hAnsi="Myriad Pro"/>
          <w:i/>
        </w:rPr>
      </w:pPr>
    </w:p>
    <w:p w14:paraId="00000024" w14:textId="77777777" w:rsidR="00A74AF6" w:rsidRPr="00A90622" w:rsidRDefault="00A90622">
      <w:pPr>
        <w:jc w:val="both"/>
        <w:rPr>
          <w:rFonts w:ascii="Myriad Pro" w:hAnsi="Myriad Pro"/>
          <w:i/>
        </w:rPr>
      </w:pPr>
      <w:r w:rsidRPr="00A90622">
        <w:rPr>
          <w:rFonts w:ascii="Myriad Pro" w:hAnsi="Myriad Pro"/>
          <w:i/>
        </w:rPr>
        <w:t>1. De cada sesión se levantará acta con indicación de las personas asistentes, circunstancias de lugar y tiempo, apartados del orden del día, propuestas sometidas a consideración en la sesión, forma y resultado de las votaciones y redacción definitiva de los acuerdos adoptados.</w:t>
      </w:r>
    </w:p>
    <w:p w14:paraId="00000025" w14:textId="77777777" w:rsidR="00A74AF6" w:rsidRPr="00A90622" w:rsidRDefault="00A74AF6">
      <w:pPr>
        <w:jc w:val="both"/>
        <w:rPr>
          <w:rFonts w:ascii="Myriad Pro" w:hAnsi="Myriad Pro"/>
          <w:i/>
        </w:rPr>
      </w:pPr>
    </w:p>
    <w:p w14:paraId="00000026" w14:textId="77777777" w:rsidR="00A74AF6" w:rsidRPr="00A90622" w:rsidRDefault="00A90622">
      <w:pPr>
        <w:jc w:val="both"/>
        <w:rPr>
          <w:rFonts w:ascii="Myriad Pro" w:hAnsi="Myriad Pro"/>
          <w:i/>
        </w:rPr>
      </w:pPr>
      <w:r w:rsidRPr="00A90622">
        <w:rPr>
          <w:rFonts w:ascii="Myriad Pro" w:hAnsi="Myriad Pro"/>
          <w:i/>
        </w:rPr>
        <w:t xml:space="preserve">2. No figurarán necesariamente en el acta las manifestaciones emitidas por los miembros del Plenario en el transcurso de los debates, salvo que </w:t>
      </w:r>
      <w:proofErr w:type="spellStart"/>
      <w:r w:rsidRPr="00A90622">
        <w:rPr>
          <w:rFonts w:ascii="Myriad Pro" w:hAnsi="Myriad Pro"/>
          <w:i/>
        </w:rPr>
        <w:t>el</w:t>
      </w:r>
      <w:proofErr w:type="spellEnd"/>
      <w:r w:rsidRPr="00A90622">
        <w:rPr>
          <w:rFonts w:ascii="Myriad Pro" w:hAnsi="Myriad Pro"/>
          <w:i/>
        </w:rPr>
        <w:t xml:space="preserve"> o la interviniente lo haga constar expresamente, en cuyo caso la Secretaría podrá solicitar la redacción resumida y por escrito de tales manifestaciones, que deberán ser enviadas en un plazo inferior a quince días naturales. En todo caso, los miembros del Plenario podrán hacer constar en acta el sentido de su voto.</w:t>
      </w:r>
    </w:p>
    <w:p w14:paraId="00000027" w14:textId="77777777" w:rsidR="00A74AF6" w:rsidRPr="00A90622" w:rsidRDefault="00A74AF6">
      <w:pPr>
        <w:jc w:val="both"/>
        <w:rPr>
          <w:rFonts w:ascii="Myriad Pro" w:hAnsi="Myriad Pro"/>
          <w:i/>
        </w:rPr>
      </w:pPr>
    </w:p>
    <w:p w14:paraId="00000028" w14:textId="77777777" w:rsidR="00A74AF6" w:rsidRPr="00A90622" w:rsidRDefault="00A90622">
      <w:pPr>
        <w:jc w:val="both"/>
        <w:rPr>
          <w:rFonts w:ascii="Myriad Pro" w:hAnsi="Myriad Pro"/>
          <w:i/>
        </w:rPr>
      </w:pPr>
      <w:r w:rsidRPr="00A90622">
        <w:rPr>
          <w:rFonts w:ascii="Myriad Pro" w:hAnsi="Myriad Pro"/>
          <w:i/>
        </w:rPr>
        <w:t>3. Las actas pendientes de aprobación se pondrán a disposición de los miembros del Plenario para que puedan leerlas.</w:t>
      </w:r>
    </w:p>
    <w:p w14:paraId="00000029" w14:textId="77777777" w:rsidR="00A74AF6" w:rsidRPr="00A90622" w:rsidRDefault="00A74AF6">
      <w:pPr>
        <w:jc w:val="both"/>
        <w:rPr>
          <w:rFonts w:ascii="Myriad Pro" w:hAnsi="Myriad Pro"/>
          <w:i/>
        </w:rPr>
      </w:pPr>
    </w:p>
    <w:p w14:paraId="0000002A" w14:textId="77777777" w:rsidR="00A74AF6" w:rsidRPr="00A90622" w:rsidRDefault="00A90622">
      <w:pPr>
        <w:jc w:val="both"/>
        <w:rPr>
          <w:rFonts w:ascii="Myriad Pro" w:hAnsi="Myriad Pro"/>
          <w:i/>
        </w:rPr>
      </w:pPr>
      <w:r w:rsidRPr="00A90622">
        <w:rPr>
          <w:rFonts w:ascii="Myriad Pro" w:hAnsi="Myriad Pro"/>
          <w:i/>
        </w:rPr>
        <w:t>4. Las actas, una vez aprobadas, serán públicas y estarán disponibles a través de cualquier medio físico o virtual que pueda determinarse con tal finalidad.</w:t>
      </w:r>
    </w:p>
    <w:p w14:paraId="0000002B" w14:textId="77777777" w:rsidR="00A74AF6" w:rsidRDefault="00A74AF6">
      <w:pPr>
        <w:jc w:val="both"/>
        <w:rPr>
          <w:i/>
        </w:rPr>
      </w:pPr>
    </w:p>
    <w:p w14:paraId="0000002C" w14:textId="77777777" w:rsidR="00A74AF6" w:rsidRDefault="00A74AF6">
      <w:pPr>
        <w:jc w:val="both"/>
      </w:pPr>
    </w:p>
    <w:p w14:paraId="0000002D" w14:textId="77777777" w:rsidR="00A74AF6" w:rsidRDefault="00A74AF6">
      <w:pPr>
        <w:jc w:val="both"/>
        <w:rPr>
          <w:i/>
        </w:rPr>
      </w:pPr>
    </w:p>
    <w:p w14:paraId="0000002E" w14:textId="77777777" w:rsidR="00A74AF6" w:rsidRDefault="00A74AF6">
      <w:pPr>
        <w:jc w:val="both"/>
        <w:rPr>
          <w:i/>
        </w:rPr>
      </w:pPr>
    </w:p>
    <w:p w14:paraId="0000002F" w14:textId="77777777" w:rsidR="00A74AF6" w:rsidRDefault="00A74AF6">
      <w:pPr>
        <w:jc w:val="both"/>
        <w:rPr>
          <w:i/>
        </w:rPr>
      </w:pPr>
    </w:p>
    <w:sectPr w:rsidR="00A74AF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E4C2" w14:textId="77777777" w:rsidR="00A90622" w:rsidRDefault="00A90622" w:rsidP="00A90622">
      <w:pPr>
        <w:spacing w:line="240" w:lineRule="auto"/>
      </w:pPr>
      <w:r>
        <w:separator/>
      </w:r>
    </w:p>
  </w:endnote>
  <w:endnote w:type="continuationSeparator" w:id="0">
    <w:p w14:paraId="0EC501E3" w14:textId="77777777" w:rsidR="00A90622" w:rsidRDefault="00A90622" w:rsidP="00A9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default"/>
  </w:font>
  <w:font w:name="Myriad Pro">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7FF1" w14:textId="77777777" w:rsidR="00A90622" w:rsidRDefault="00A90622" w:rsidP="00A90622">
    <w:pPr>
      <w:pStyle w:val="Cabeceraypie"/>
      <w:tabs>
        <w:tab w:val="clear" w:pos="9020"/>
        <w:tab w:val="center" w:pos="4819"/>
        <w:tab w:val="right" w:pos="9638"/>
      </w:tabs>
      <w:rPr>
        <w:rFonts w:ascii="Myriad Pro" w:hAnsi="Myriad Pro"/>
        <w:sz w:val="18"/>
        <w:szCs w:val="18"/>
        <w:lang w:val="es-ES_tradnl"/>
      </w:rPr>
    </w:pPr>
    <w:r>
      <w:rPr>
        <w:rFonts w:ascii="Myriad Pro" w:hAnsi="Myriad Pro"/>
        <w:sz w:val="18"/>
        <w:szCs w:val="18"/>
        <w:lang w:val="es-ES_tradnl"/>
      </w:rPr>
      <w:t>ceuz.unizar.es</w:t>
    </w:r>
  </w:p>
  <w:p w14:paraId="39281EA9" w14:textId="77777777" w:rsidR="00A90622" w:rsidRDefault="00A90622" w:rsidP="00A90622">
    <w:pPr>
      <w:pStyle w:val="Cabeceraypie"/>
      <w:tabs>
        <w:tab w:val="clear" w:pos="9020"/>
        <w:tab w:val="center" w:pos="4819"/>
        <w:tab w:val="right" w:pos="9638"/>
      </w:tabs>
      <w:rPr>
        <w:rFonts w:ascii="Myriad Pro" w:eastAsia="Myriad Pro" w:hAnsi="Myriad Pro" w:cs="Myriad Pro"/>
        <w:sz w:val="18"/>
        <w:szCs w:val="18"/>
      </w:rPr>
    </w:pPr>
    <w:r>
      <w:rPr>
        <w:noProof/>
      </w:rPr>
      <w:drawing>
        <wp:anchor distT="152400" distB="152400" distL="152400" distR="152400" simplePos="0" relativeHeight="251660288" behindDoc="1" locked="0" layoutInCell="1" allowOverlap="1" wp14:anchorId="74FDBB1C" wp14:editId="45000A5F">
          <wp:simplePos x="0" y="0"/>
          <wp:positionH relativeFrom="page">
            <wp:align>right</wp:align>
          </wp:positionH>
          <wp:positionV relativeFrom="page">
            <wp:posOffset>5691505</wp:posOffset>
          </wp:positionV>
          <wp:extent cx="5038725" cy="4985385"/>
          <wp:effectExtent l="0" t="0" r="9525" b="5715"/>
          <wp:wrapNone/>
          <wp:docPr id="1073741828" name="officeArt object" descr="marca_agua12 (1).png"/>
          <wp:cNvGraphicFramePr/>
          <a:graphic xmlns:a="http://schemas.openxmlformats.org/drawingml/2006/main">
            <a:graphicData uri="http://schemas.openxmlformats.org/drawingml/2006/picture">
              <pic:pic xmlns:pic="http://schemas.openxmlformats.org/drawingml/2006/picture">
                <pic:nvPicPr>
                  <pic:cNvPr id="1073741828" name="marca_agua12 (1).png" descr="marca_agua12 (1).png"/>
                  <pic:cNvPicPr>
                    <a:picLocks noChangeAspect="1"/>
                  </pic:cNvPicPr>
                </pic:nvPicPr>
                <pic:blipFill>
                  <a:blip r:embed="rId1">
                    <a:alphaModFix amt="63214"/>
                  </a:blip>
                  <a:stretch>
                    <a:fillRect/>
                  </a:stretch>
                </pic:blipFill>
                <pic:spPr>
                  <a:xfrm>
                    <a:off x="0" y="0"/>
                    <a:ext cx="5038725" cy="4985385"/>
                  </a:xfrm>
                  <a:prstGeom prst="rect">
                    <a:avLst/>
                  </a:prstGeom>
                  <a:ln w="12700" cap="flat">
                    <a:noFill/>
                    <a:miter lim="400000"/>
                  </a:ln>
                  <a:effectLst/>
                </pic:spPr>
              </pic:pic>
            </a:graphicData>
          </a:graphic>
        </wp:anchor>
      </w:drawing>
    </w:r>
    <w:r>
      <w:rPr>
        <w:rFonts w:ascii="Myriad Pro" w:eastAsia="Myriad Pro" w:hAnsi="Myriad Pro" w:cs="Myriad Pro"/>
        <w:b/>
        <w:bCs/>
        <w:noProof/>
        <w:sz w:val="14"/>
        <w:szCs w:val="14"/>
      </w:rPr>
      <w:drawing>
        <wp:anchor distT="152400" distB="152400" distL="152400" distR="152400" simplePos="0" relativeHeight="251659264" behindDoc="0" locked="0" layoutInCell="1" allowOverlap="1" wp14:anchorId="2D9AB940" wp14:editId="23C1A4D1">
          <wp:simplePos x="0" y="0"/>
          <wp:positionH relativeFrom="margin">
            <wp:align>right</wp:align>
          </wp:positionH>
          <wp:positionV relativeFrom="paragraph">
            <wp:posOffset>13335</wp:posOffset>
          </wp:positionV>
          <wp:extent cx="1024255" cy="376555"/>
          <wp:effectExtent l="0" t="0" r="4445" b="0"/>
          <wp:wrapThrough wrapText="bothSides" distL="152400" distR="152400">
            <wp:wrapPolygon edited="1">
              <wp:start x="1264" y="5155"/>
              <wp:lineTo x="1264" y="8100"/>
              <wp:lineTo x="2046" y="8100"/>
              <wp:lineTo x="2106" y="12845"/>
              <wp:lineTo x="2286" y="13255"/>
              <wp:lineTo x="2677" y="13091"/>
              <wp:lineTo x="2828" y="12518"/>
              <wp:lineTo x="2828" y="8100"/>
              <wp:lineTo x="3610" y="8100"/>
              <wp:lineTo x="3640" y="14809"/>
              <wp:lineTo x="2948" y="14809"/>
              <wp:lineTo x="2888" y="13991"/>
              <wp:lineTo x="2467" y="14891"/>
              <wp:lineTo x="1745" y="14809"/>
              <wp:lineTo x="1384" y="13827"/>
              <wp:lineTo x="1264" y="12764"/>
              <wp:lineTo x="1264" y="8100"/>
              <wp:lineTo x="1264" y="5155"/>
              <wp:lineTo x="5565" y="5155"/>
              <wp:lineTo x="5565" y="7936"/>
              <wp:lineTo x="6167" y="8264"/>
              <wp:lineTo x="6498" y="9409"/>
              <wp:lineTo x="6558" y="14809"/>
              <wp:lineTo x="5806" y="14809"/>
              <wp:lineTo x="5746" y="10145"/>
              <wp:lineTo x="5535" y="9655"/>
              <wp:lineTo x="5144" y="9900"/>
              <wp:lineTo x="4994" y="10473"/>
              <wp:lineTo x="4994" y="14809"/>
              <wp:lineTo x="4212" y="14809"/>
              <wp:lineTo x="4212" y="8100"/>
              <wp:lineTo x="4874" y="8100"/>
              <wp:lineTo x="4934" y="8918"/>
              <wp:lineTo x="5325" y="8100"/>
              <wp:lineTo x="5565" y="7936"/>
              <wp:lineTo x="5565" y="5155"/>
              <wp:lineTo x="7491" y="5155"/>
              <wp:lineTo x="7882" y="5482"/>
              <wp:lineTo x="7972" y="6545"/>
              <wp:lineTo x="7762" y="7200"/>
              <wp:lineTo x="7310" y="7118"/>
              <wp:lineTo x="7190" y="6659"/>
              <wp:lineTo x="7190" y="8100"/>
              <wp:lineTo x="7942" y="8100"/>
              <wp:lineTo x="7942" y="14809"/>
              <wp:lineTo x="7190" y="14809"/>
              <wp:lineTo x="7190" y="8100"/>
              <wp:lineTo x="7190" y="6659"/>
              <wp:lineTo x="7160" y="6545"/>
              <wp:lineTo x="7250" y="5482"/>
              <wp:lineTo x="7491" y="5155"/>
              <wp:lineTo x="8453" y="5155"/>
              <wp:lineTo x="8453" y="8100"/>
              <wp:lineTo x="10469" y="8100"/>
              <wp:lineTo x="10409" y="9655"/>
              <wp:lineTo x="9326" y="13173"/>
              <wp:lineTo x="10529" y="13173"/>
              <wp:lineTo x="10529" y="14809"/>
              <wp:lineTo x="8363" y="14809"/>
              <wp:lineTo x="8423" y="13418"/>
              <wp:lineTo x="9536" y="9736"/>
              <wp:lineTo x="8453" y="9736"/>
              <wp:lineTo x="8453" y="8100"/>
              <wp:lineTo x="8453" y="5155"/>
              <wp:lineTo x="11703" y="5155"/>
              <wp:lineTo x="11703" y="7936"/>
              <wp:lineTo x="12244" y="8112"/>
              <wp:lineTo x="12244" y="11700"/>
              <wp:lineTo x="11672" y="11945"/>
              <wp:lineTo x="11522" y="12518"/>
              <wp:lineTo x="11612" y="13336"/>
              <wp:lineTo x="12094" y="13336"/>
              <wp:lineTo x="12244" y="12764"/>
              <wp:lineTo x="12244" y="11700"/>
              <wp:lineTo x="12244" y="8112"/>
              <wp:lineTo x="12455" y="8182"/>
              <wp:lineTo x="12876" y="9164"/>
              <wp:lineTo x="12996" y="10227"/>
              <wp:lineTo x="13026" y="14809"/>
              <wp:lineTo x="12334" y="14809"/>
              <wp:lineTo x="12274" y="14236"/>
              <wp:lineTo x="11793" y="14973"/>
              <wp:lineTo x="11191" y="14809"/>
              <wp:lineTo x="10830" y="13827"/>
              <wp:lineTo x="10830" y="11945"/>
              <wp:lineTo x="11251" y="10800"/>
              <wp:lineTo x="11763" y="10391"/>
              <wp:lineTo x="12214" y="10391"/>
              <wp:lineTo x="12154" y="9655"/>
              <wp:lineTo x="11973" y="9409"/>
              <wp:lineTo x="11221" y="9655"/>
              <wp:lineTo x="11071" y="9818"/>
              <wp:lineTo x="10950" y="8509"/>
              <wp:lineTo x="11703" y="7936"/>
              <wp:lineTo x="11703" y="5155"/>
              <wp:lineTo x="14861" y="5155"/>
              <wp:lineTo x="14861" y="7936"/>
              <wp:lineTo x="15132" y="8018"/>
              <wp:lineTo x="15072" y="9900"/>
              <wp:lineTo x="14560" y="10145"/>
              <wp:lineTo x="14380" y="10882"/>
              <wp:lineTo x="14380" y="14809"/>
              <wp:lineTo x="13598" y="14809"/>
              <wp:lineTo x="13568" y="8100"/>
              <wp:lineTo x="14260" y="8182"/>
              <wp:lineTo x="14290" y="9245"/>
              <wp:lineTo x="14621" y="8182"/>
              <wp:lineTo x="14861" y="7936"/>
              <wp:lineTo x="14861" y="5155"/>
              <wp:lineTo x="15373" y="5155"/>
              <wp:lineTo x="15373" y="13255"/>
              <wp:lineTo x="15674" y="13500"/>
              <wp:lineTo x="15734" y="14482"/>
              <wp:lineTo x="15553" y="14973"/>
              <wp:lineTo x="15252" y="14809"/>
              <wp:lineTo x="15162" y="14482"/>
              <wp:lineTo x="15222" y="13500"/>
              <wp:lineTo x="15373" y="13255"/>
              <wp:lineTo x="15373" y="5155"/>
              <wp:lineTo x="17118" y="5155"/>
              <wp:lineTo x="17118" y="8018"/>
              <wp:lineTo x="17418" y="8166"/>
              <wp:lineTo x="17418" y="9000"/>
              <wp:lineTo x="16907" y="9082"/>
              <wp:lineTo x="16576" y="10309"/>
              <wp:lineTo x="16576" y="10882"/>
              <wp:lineTo x="17840" y="10882"/>
              <wp:lineTo x="17749" y="9573"/>
              <wp:lineTo x="17418" y="9000"/>
              <wp:lineTo x="17418" y="8166"/>
              <wp:lineTo x="17779" y="8345"/>
              <wp:lineTo x="18140" y="9327"/>
              <wp:lineTo x="18291" y="11536"/>
              <wp:lineTo x="16546" y="11700"/>
              <wp:lineTo x="16696" y="13255"/>
              <wp:lineTo x="17118" y="13991"/>
              <wp:lineTo x="17990" y="13827"/>
              <wp:lineTo x="18080" y="13745"/>
              <wp:lineTo x="18110" y="14645"/>
              <wp:lineTo x="17629" y="14973"/>
              <wp:lineTo x="16847" y="14809"/>
              <wp:lineTo x="16396" y="13991"/>
              <wp:lineTo x="16155" y="12682"/>
              <wp:lineTo x="16185" y="10227"/>
              <wp:lineTo x="16546" y="8673"/>
              <wp:lineTo x="17118" y="8018"/>
              <wp:lineTo x="17118" y="5155"/>
              <wp:lineTo x="19404" y="5155"/>
              <wp:lineTo x="19404" y="8018"/>
              <wp:lineTo x="20066" y="8264"/>
              <wp:lineTo x="20156" y="8509"/>
              <wp:lineTo x="20036" y="9245"/>
              <wp:lineTo x="19464" y="8918"/>
              <wp:lineTo x="19163" y="9491"/>
              <wp:lineTo x="19223" y="10391"/>
              <wp:lineTo x="20126" y="11782"/>
              <wp:lineTo x="20276" y="13009"/>
              <wp:lineTo x="20096" y="14236"/>
              <wp:lineTo x="19705" y="14891"/>
              <wp:lineTo x="18862" y="14809"/>
              <wp:lineTo x="18682" y="14564"/>
              <wp:lineTo x="18742" y="13664"/>
              <wp:lineTo x="19163" y="14073"/>
              <wp:lineTo x="19675" y="13909"/>
              <wp:lineTo x="19825" y="13418"/>
              <wp:lineTo x="19765" y="12436"/>
              <wp:lineTo x="18862" y="11045"/>
              <wp:lineTo x="18742" y="10473"/>
              <wp:lineTo x="18802" y="9082"/>
              <wp:lineTo x="19103" y="8264"/>
              <wp:lineTo x="19404" y="8018"/>
              <wp:lineTo x="19404" y="5155"/>
              <wp:lineTo x="1264" y="5155"/>
            </wp:wrapPolygon>
          </wp:wrapThrough>
          <wp:docPr id="2" name="Imagen 2" descr="unizar_es.png"/>
          <wp:cNvGraphicFramePr/>
          <a:graphic xmlns:a="http://schemas.openxmlformats.org/drawingml/2006/main">
            <a:graphicData uri="http://schemas.openxmlformats.org/drawingml/2006/picture">
              <pic:pic xmlns:pic="http://schemas.openxmlformats.org/drawingml/2006/picture">
                <pic:nvPicPr>
                  <pic:cNvPr id="1073741827" name="unizar_es.png" descr="unizar_es.png"/>
                  <pic:cNvPicPr>
                    <a:picLocks noChangeAspect="1"/>
                  </pic:cNvPicPr>
                </pic:nvPicPr>
                <pic:blipFill>
                  <a:blip r:embed="rId2"/>
                  <a:stretch>
                    <a:fillRect/>
                  </a:stretch>
                </pic:blipFill>
                <pic:spPr>
                  <a:xfrm>
                    <a:off x="0" y="0"/>
                    <a:ext cx="1024255" cy="376555"/>
                  </a:xfrm>
                  <a:prstGeom prst="rect">
                    <a:avLst/>
                  </a:prstGeom>
                  <a:ln w="12700" cap="flat">
                    <a:noFill/>
                    <a:miter lim="400000"/>
                  </a:ln>
                  <a:effectLst/>
                </pic:spPr>
              </pic:pic>
            </a:graphicData>
          </a:graphic>
        </wp:anchor>
      </w:drawing>
    </w:r>
    <w:r>
      <w:rPr>
        <w:rFonts w:ascii="Myriad Pro" w:hAnsi="Myriad Pro"/>
        <w:sz w:val="18"/>
        <w:szCs w:val="18"/>
        <w:lang w:val="es-ES_tradnl"/>
      </w:rPr>
      <w:t xml:space="preserve">Casa del Estudiante de la UZ </w:t>
    </w:r>
  </w:p>
  <w:p w14:paraId="532D18A1" w14:textId="77777777" w:rsidR="00A90622" w:rsidRDefault="00A90622" w:rsidP="00A90622">
    <w:pPr>
      <w:pStyle w:val="Cabeceraypie"/>
      <w:tabs>
        <w:tab w:val="clear" w:pos="9020"/>
        <w:tab w:val="center" w:pos="4819"/>
        <w:tab w:val="right" w:pos="9638"/>
      </w:tabs>
      <w:rPr>
        <w:rFonts w:ascii="Myriad Pro" w:eastAsia="Myriad Pro" w:hAnsi="Myriad Pro" w:cs="Myriad Pro"/>
        <w:sz w:val="18"/>
        <w:szCs w:val="18"/>
      </w:rPr>
    </w:pPr>
    <w:r>
      <w:rPr>
        <w:rFonts w:ascii="Myriad Pro" w:hAnsi="Myriad Pro"/>
        <w:sz w:val="18"/>
        <w:szCs w:val="18"/>
        <w:lang w:val="es-ES_tradnl"/>
      </w:rPr>
      <w:t xml:space="preserve">C. De San Juan Bosco, 7, 50009, </w:t>
    </w:r>
  </w:p>
  <w:p w14:paraId="505DA1B6" w14:textId="0416AD29" w:rsidR="00A90622" w:rsidRDefault="00A90622" w:rsidP="00A90622">
    <w:pPr>
      <w:pStyle w:val="Piedepgina"/>
    </w:pPr>
    <w:r>
      <w:rPr>
        <w:rFonts w:ascii="Myriad Pro" w:hAnsi="Myriad Pro"/>
        <w:sz w:val="18"/>
        <w:szCs w:val="18"/>
        <w:lang w:val="es-ES_tradnl"/>
      </w:rPr>
      <w:t>Zaragoza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8228" w14:textId="77777777" w:rsidR="00A90622" w:rsidRDefault="00A90622" w:rsidP="00A90622">
      <w:pPr>
        <w:spacing w:line="240" w:lineRule="auto"/>
      </w:pPr>
      <w:r>
        <w:separator/>
      </w:r>
    </w:p>
  </w:footnote>
  <w:footnote w:type="continuationSeparator" w:id="0">
    <w:p w14:paraId="42470716" w14:textId="77777777" w:rsidR="00A90622" w:rsidRDefault="00A90622" w:rsidP="00A9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1C2B" w14:textId="607F3301" w:rsidR="00A90622" w:rsidRDefault="00A90622">
    <w:pPr>
      <w:pStyle w:val="Encabezado"/>
    </w:pPr>
    <w:r>
      <w:rPr>
        <w:noProof/>
      </w:rPr>
      <w:drawing>
        <wp:inline distT="0" distB="0" distL="0" distR="0" wp14:anchorId="0AD497D7" wp14:editId="18D1CADB">
          <wp:extent cx="2878383" cy="730101"/>
          <wp:effectExtent l="0" t="0" r="0" b="0"/>
          <wp:docPr id="1073741825" name="officeArt object" descr="Logo CEUZ OFICIAL.png"/>
          <wp:cNvGraphicFramePr/>
          <a:graphic xmlns:a="http://schemas.openxmlformats.org/drawingml/2006/main">
            <a:graphicData uri="http://schemas.openxmlformats.org/drawingml/2006/picture">
              <pic:pic xmlns:pic="http://schemas.openxmlformats.org/drawingml/2006/picture">
                <pic:nvPicPr>
                  <pic:cNvPr id="1073741825" name="Logo CEUZ OFICIAL.png" descr="Logo CEUZ OFICIAL.png"/>
                  <pic:cNvPicPr>
                    <a:picLocks noChangeAspect="1"/>
                  </pic:cNvPicPr>
                </pic:nvPicPr>
                <pic:blipFill>
                  <a:blip r:embed="rId1"/>
                  <a:stretch>
                    <a:fillRect/>
                  </a:stretch>
                </pic:blipFill>
                <pic:spPr>
                  <a:xfrm>
                    <a:off x="0" y="0"/>
                    <a:ext cx="2878383" cy="7301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71BC"/>
    <w:multiLevelType w:val="multilevel"/>
    <w:tmpl w:val="0FA45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6964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F6"/>
    <w:rsid w:val="00A74AF6"/>
    <w:rsid w:val="00A9062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4A86"/>
  <w15:docId w15:val="{6C1E3C0B-66B4-4B83-9A99-1384F9C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A9062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90622"/>
  </w:style>
  <w:style w:type="paragraph" w:styleId="Piedepgina">
    <w:name w:val="footer"/>
    <w:basedOn w:val="Normal"/>
    <w:link w:val="PiedepginaCar"/>
    <w:uiPriority w:val="99"/>
    <w:unhideWhenUsed/>
    <w:rsid w:val="00A9062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90622"/>
  </w:style>
  <w:style w:type="paragraph" w:customStyle="1" w:styleId="Cabeceraypie">
    <w:name w:val="Cabecera y pie"/>
    <w:rsid w:val="00A90622"/>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val="es-ES"/>
      <w14:textOutline w14:w="0" w14:cap="flat" w14:cmpd="sng" w14:algn="ctr">
        <w14:noFill/>
        <w14:prstDash w14:val="solid"/>
        <w14:bevel/>
      </w14:textOutline>
    </w:rPr>
  </w:style>
  <w:style w:type="paragraph" w:customStyle="1" w:styleId="Cuerpo">
    <w:name w:val="Cuerpo"/>
    <w:rsid w:val="00A90622"/>
    <w:pPr>
      <w:pBdr>
        <w:top w:val="nil"/>
        <w:left w:val="nil"/>
        <w:bottom w:val="nil"/>
        <w:right w:val="nil"/>
        <w:between w:val="nil"/>
        <w:bar w:val="nil"/>
      </w:pBdr>
      <w:spacing w:line="240" w:lineRule="auto"/>
    </w:pPr>
    <w:rPr>
      <w:rFonts w:ascii="Helvetica Neue" w:eastAsia="Helvetica Neue" w:hAnsi="Helvetica Neue" w:cs="Helvetica Neue"/>
      <w:color w:val="000000"/>
      <w:bdr w:val="nil"/>
      <w:lang w:val="es-ES"/>
      <w14:textOutline w14:w="0" w14:cap="flat" w14:cmpd="sng" w14:algn="ctr">
        <w14:noFill/>
        <w14:prstDash w14:val="solid"/>
        <w14:bevel/>
      </w14:textOutline>
    </w:rPr>
  </w:style>
  <w:style w:type="paragraph" w:styleId="Prrafodelista">
    <w:name w:val="List Paragraph"/>
    <w:basedOn w:val="Normal"/>
    <w:uiPriority w:val="34"/>
    <w:qFormat/>
    <w:rsid w:val="00A9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Serrano</dc:creator>
  <cp:lastModifiedBy>Eduardo Serrano</cp:lastModifiedBy>
  <cp:revision>2</cp:revision>
  <dcterms:created xsi:type="dcterms:W3CDTF">2023-09-13T15:33:00Z</dcterms:created>
  <dcterms:modified xsi:type="dcterms:W3CDTF">2023-09-13T15:33:00Z</dcterms:modified>
</cp:coreProperties>
</file>